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47" w:rsidRP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Komitet Sterujący ZIT Aglomeracji Jeleniogórskiej (KS ZIT AJ) zaprasza do zgłaszania propozycji projektów do Strategii Zintegrowanych Inwestycji Aglomeracji Jeleniogórskiej na lata 2021-2027 (Strategia ZIT AJ)</w:t>
      </w:r>
    </w:p>
    <w:p w:rsidR="00D61047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Prosimy o zapoznanie się z zasadami naboru, które są do pobrania pod linkiem: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br/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LINK: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Zasady naboru propozycji projektów do Strategii ZIT AJ na lata 2021-2029</w:t>
      </w:r>
    </w:p>
    <w:p w:rsidR="00D61047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>
        <w:rPr>
          <w:rFonts w:eastAsia="Times New Roman" w:cstheme="minorHAnsi"/>
          <w:color w:val="434955"/>
          <w:sz w:val="24"/>
          <w:szCs w:val="24"/>
          <w:lang w:eastAsia="pl-PL"/>
        </w:rPr>
        <w:t>Załączniki do Zasad naboru:</w:t>
      </w:r>
    </w:p>
    <w:p w:rsidR="00D138D5" w:rsidRPr="00926D00" w:rsidRDefault="00D138D5" w:rsidP="00D138D5">
      <w:pPr>
        <w:jc w:val="both"/>
        <w:rPr>
          <w:rFonts w:cstheme="minorHAnsi"/>
          <w:b/>
          <w:bCs/>
        </w:rPr>
      </w:pPr>
      <w:r w:rsidRPr="00926D00">
        <w:rPr>
          <w:rFonts w:cstheme="minorHAnsi"/>
          <w:spacing w:val="-3"/>
        </w:rPr>
        <w:t xml:space="preserve">Zał. 1. – Formularz propozycji projektu do Strategii ZIT Aglomeracji Jeleniogórskiej na </w:t>
      </w:r>
      <w:r w:rsidRPr="00926D00">
        <w:rPr>
          <w:rFonts w:cstheme="minorHAnsi"/>
          <w:spacing w:val="-4"/>
        </w:rPr>
        <w:t>lata 2021-2029</w:t>
      </w:r>
    </w:p>
    <w:p w:rsidR="00D138D5" w:rsidRPr="00926D00" w:rsidRDefault="00D138D5" w:rsidP="00D138D5">
      <w:pPr>
        <w:jc w:val="both"/>
        <w:rPr>
          <w:rFonts w:cstheme="minorHAnsi"/>
        </w:rPr>
      </w:pPr>
      <w:r w:rsidRPr="00926D00">
        <w:rPr>
          <w:rFonts w:cstheme="minorHAnsi"/>
        </w:rPr>
        <w:t>Zał. 2. – Lista adresów e-mail do składania propozycji projektów</w:t>
      </w:r>
    </w:p>
    <w:p w:rsidR="00D138D5" w:rsidRPr="00926D00" w:rsidRDefault="00D138D5" w:rsidP="00D138D5">
      <w:pPr>
        <w:jc w:val="both"/>
        <w:rPr>
          <w:rFonts w:cstheme="minorHAnsi"/>
        </w:rPr>
      </w:pPr>
      <w:r w:rsidRPr="00926D00">
        <w:rPr>
          <w:rFonts w:cstheme="minorHAnsi"/>
        </w:rPr>
        <w:t>Zał. 3. – Lista celów i działań do Strategii ZIT AJ 2021-2029</w:t>
      </w:r>
    </w:p>
    <w:p w:rsidR="00D138D5" w:rsidRPr="00926D00" w:rsidRDefault="00D138D5" w:rsidP="00D138D5">
      <w:pPr>
        <w:jc w:val="both"/>
        <w:rPr>
          <w:rFonts w:cstheme="minorHAnsi"/>
        </w:rPr>
      </w:pPr>
      <w:r w:rsidRPr="00926D00">
        <w:rPr>
          <w:rFonts w:cstheme="minorHAnsi"/>
        </w:rPr>
        <w:t>Zał. 4. – Lista koncepcji projektów aglomeracyjnych ZIT AJ</w:t>
      </w:r>
    </w:p>
    <w:p w:rsidR="00D138D5" w:rsidRPr="00926D00" w:rsidRDefault="00D138D5" w:rsidP="00D138D5">
      <w:pPr>
        <w:jc w:val="both"/>
        <w:rPr>
          <w:rFonts w:cstheme="minorHAnsi"/>
        </w:rPr>
      </w:pPr>
      <w:r w:rsidRPr="00926D00">
        <w:rPr>
          <w:rFonts w:cstheme="minorHAnsi"/>
        </w:rPr>
        <w:t>Zał. 5. – Linia demarkacyjna. Podział interwencji i zasad wdrażania programów krajowych i regionalnych w perspektywie finansowej na lata 2021-2027</w:t>
      </w:r>
    </w:p>
    <w:p w:rsidR="00D61047" w:rsidRP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Nabór propozycji projektów rozpocznie się w dniu </w:t>
      </w:r>
      <w:r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01.03.2023 r.</w:t>
      </w:r>
      <w:r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i zakończy się w dniu 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26.03.2023 r.</w:t>
      </w:r>
      <w:r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</w:p>
    <w:p w:rsidR="00D61047" w:rsidRP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Propozycje projektów składać mogą: podmioty publiczne, prywatne oraz partnerzy społeczno-gospodarczy m.in.: podmioty reprezentujące społeczeństwo obywatelskie, działające na rzez ochrony środowiska, angażujące się w promowanie włączenia społecznego, praw podstawowych, praw osób niepełnosprawnych, równości płci i niedyskryminacji.</w:t>
      </w:r>
    </w:p>
    <w:p w:rsidR="00D61047" w:rsidRP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Propozycje projektów z terenu </w:t>
      </w:r>
      <w:r w:rsidRPr="009302FF">
        <w:rPr>
          <w:rFonts w:eastAsia="Times New Roman" w:cstheme="minorHAnsi"/>
          <w:b/>
          <w:color w:val="434955"/>
          <w:sz w:val="24"/>
          <w:szCs w:val="24"/>
          <w:lang w:eastAsia="pl-PL"/>
        </w:rPr>
        <w:t xml:space="preserve">gminy </w:t>
      </w:r>
      <w:r w:rsidR="009302FF" w:rsidRPr="009302FF">
        <w:rPr>
          <w:rFonts w:eastAsia="Times New Roman" w:cstheme="minorHAnsi"/>
          <w:b/>
          <w:color w:val="434955"/>
          <w:sz w:val="24"/>
          <w:szCs w:val="24"/>
          <w:lang w:eastAsia="pl-PL"/>
        </w:rPr>
        <w:t>Bolków</w:t>
      </w:r>
      <w:r w:rsidR="009302FF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(nazwa gminy) 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należy zgłaszać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za pośrednictwem </w:t>
      </w:r>
      <w:r w:rsidRPr="009302FF">
        <w:rPr>
          <w:rFonts w:eastAsia="Times New Roman" w:cstheme="minorHAnsi"/>
          <w:b/>
          <w:color w:val="434955"/>
          <w:sz w:val="24"/>
          <w:szCs w:val="24"/>
          <w:lang w:eastAsia="pl-PL"/>
        </w:rPr>
        <w:t xml:space="preserve">Urzędu </w:t>
      </w:r>
      <w:r w:rsidR="009302FF" w:rsidRPr="009302FF">
        <w:rPr>
          <w:rFonts w:eastAsia="Times New Roman" w:cstheme="minorHAnsi"/>
          <w:b/>
          <w:color w:val="434955"/>
          <w:sz w:val="24"/>
          <w:szCs w:val="24"/>
          <w:lang w:eastAsia="pl-PL"/>
        </w:rPr>
        <w:t>Miejskiego w Bolkowie</w:t>
      </w:r>
      <w:r w:rsidR="009302FF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(nazwa Urzędu Gminy)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na adres poczty elektronicznej: </w:t>
      </w:r>
      <w:r w:rsidR="009302FF" w:rsidRPr="009302FF">
        <w:rPr>
          <w:rFonts w:eastAsia="Times New Roman" w:cstheme="minorHAnsi"/>
          <w:b/>
          <w:color w:val="434955"/>
          <w:sz w:val="24"/>
          <w:szCs w:val="24"/>
          <w:lang w:eastAsia="pl-PL"/>
        </w:rPr>
        <w:t>um@bolkow.pl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. W przypadku projektów partnerskich należy 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wybrać gminę,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na terenie której wydatkowana będzie największa wartość budżetu propozycji projektu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 i zgłosić propozycję projektu za pośrednictwem właściwego Urzędu Gminy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.</w:t>
      </w:r>
    </w:p>
    <w:p w:rsidR="00D61047" w:rsidRPr="00D61047" w:rsidRDefault="008A66D8">
      <w:pPr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655945" cy="789305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047" w:rsidRPr="00D61047" w:rsidSect="0024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553"/>
    <w:multiLevelType w:val="multilevel"/>
    <w:tmpl w:val="F72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20F6A"/>
    <w:multiLevelType w:val="multilevel"/>
    <w:tmpl w:val="21DE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047"/>
    <w:rsid w:val="000C4AFC"/>
    <w:rsid w:val="00240755"/>
    <w:rsid w:val="008A66D8"/>
    <w:rsid w:val="009302FF"/>
    <w:rsid w:val="0098145C"/>
    <w:rsid w:val="00D138D5"/>
    <w:rsid w:val="00D360DA"/>
    <w:rsid w:val="00D6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0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04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104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user</cp:lastModifiedBy>
  <cp:revision>7</cp:revision>
  <dcterms:created xsi:type="dcterms:W3CDTF">2023-02-01T02:54:00Z</dcterms:created>
  <dcterms:modified xsi:type="dcterms:W3CDTF">2023-02-28T21:29:00Z</dcterms:modified>
</cp:coreProperties>
</file>